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0C4" w:rsidRPr="00306C26" w:rsidRDefault="006C50C4" w:rsidP="006C50C4">
      <w:pPr>
        <w:shd w:val="clear" w:color="auto" w:fill="F6F6F8"/>
        <w:spacing w:after="0" w:line="240" w:lineRule="auto"/>
        <w:textAlignment w:val="baseline"/>
        <w:rPr>
          <w:rFonts w:ascii="Tahoma" w:eastAsia="Times New Roman" w:hAnsi="Tahoma" w:cs="Tahoma"/>
          <w:color w:val="444444"/>
          <w:sz w:val="27"/>
          <w:szCs w:val="27"/>
          <w:lang w:eastAsia="pt-BR"/>
        </w:rPr>
      </w:pPr>
      <w:r>
        <w:rPr>
          <w:rFonts w:ascii="Tahoma" w:eastAsia="Times New Roman" w:hAnsi="Tahoma" w:cs="Tahoma"/>
          <w:noProof/>
          <w:color w:val="8F8F8F"/>
          <w:sz w:val="27"/>
          <w:szCs w:val="27"/>
          <w:bdr w:val="none" w:sz="0" w:space="0" w:color="auto" w:frame="1"/>
          <w:lang w:eastAsia="pt-BR"/>
        </w:rPr>
        <w:drawing>
          <wp:inline distT="0" distB="0" distL="0" distR="0">
            <wp:extent cx="2311400" cy="339090"/>
            <wp:effectExtent l="19050" t="0" r="0" b="0"/>
            <wp:docPr id="1" name="Imagem 1" descr="Logotip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a:hlinkClick r:id="rId5"/>
                    </pic:cNvPr>
                    <pic:cNvPicPr>
                      <a:picLocks noChangeAspect="1" noChangeArrowheads="1"/>
                    </pic:cNvPicPr>
                  </pic:nvPicPr>
                  <pic:blipFill>
                    <a:blip r:embed="rId6"/>
                    <a:srcRect/>
                    <a:stretch>
                      <a:fillRect/>
                    </a:stretch>
                  </pic:blipFill>
                  <pic:spPr bwMode="auto">
                    <a:xfrm>
                      <a:off x="0" y="0"/>
                      <a:ext cx="2311400" cy="339090"/>
                    </a:xfrm>
                    <a:prstGeom prst="rect">
                      <a:avLst/>
                    </a:prstGeom>
                    <a:noFill/>
                    <a:ln w="9525">
                      <a:noFill/>
                      <a:miter lim="800000"/>
                      <a:headEnd/>
                      <a:tailEnd/>
                    </a:ln>
                  </pic:spPr>
                </pic:pic>
              </a:graphicData>
            </a:graphic>
          </wp:inline>
        </w:drawing>
      </w:r>
    </w:p>
    <w:p w:rsidR="006C50C4" w:rsidRPr="00306C26" w:rsidRDefault="006C50C4" w:rsidP="006C50C4">
      <w:pPr>
        <w:pBdr>
          <w:bottom w:val="single" w:sz="6" w:space="1" w:color="auto"/>
        </w:pBdr>
        <w:spacing w:after="0" w:line="240" w:lineRule="auto"/>
        <w:jc w:val="center"/>
        <w:rPr>
          <w:rFonts w:ascii="Arial" w:eastAsia="Times New Roman" w:hAnsi="Arial" w:cs="Arial"/>
          <w:vanish/>
          <w:sz w:val="16"/>
          <w:szCs w:val="16"/>
          <w:lang w:eastAsia="pt-BR"/>
        </w:rPr>
      </w:pPr>
      <w:r w:rsidRPr="00306C26">
        <w:rPr>
          <w:rFonts w:ascii="Arial" w:eastAsia="Times New Roman" w:hAnsi="Arial" w:cs="Arial"/>
          <w:vanish/>
          <w:sz w:val="16"/>
          <w:szCs w:val="16"/>
          <w:lang w:eastAsia="pt-BR"/>
        </w:rPr>
        <w:t>Parte superior do formulário</w:t>
      </w:r>
    </w:p>
    <w:p w:rsidR="006C50C4" w:rsidRDefault="00A54AC9" w:rsidP="006C50C4">
      <w:pPr>
        <w:spacing w:after="0" w:line="360" w:lineRule="atLeast"/>
        <w:textAlignment w:val="baseline"/>
        <w:rPr>
          <w:rFonts w:ascii="inherit" w:eastAsia="Times New Roman" w:hAnsi="inherit" w:cs="Tahoma"/>
          <w:b/>
          <w:bCs/>
          <w:color w:val="444444"/>
          <w:sz w:val="19"/>
          <w:szCs w:val="19"/>
          <w:lang w:eastAsia="pt-BR"/>
        </w:rPr>
      </w:pPr>
      <w:hyperlink r:id="rId7" w:history="1">
        <w:r w:rsidR="006C50C4" w:rsidRPr="00306C26">
          <w:rPr>
            <w:rFonts w:ascii="inherit" w:eastAsia="Times New Roman" w:hAnsi="inherit" w:cs="Tahoma"/>
            <w:b/>
            <w:bCs/>
            <w:color w:val="8F8F8F"/>
            <w:sz w:val="19"/>
            <w:u w:val="single"/>
            <w:lang w:eastAsia="pt-BR"/>
          </w:rPr>
          <w:t>Início</w:t>
        </w:r>
      </w:hyperlink>
      <w:r w:rsidR="006C50C4" w:rsidRPr="00306C26">
        <w:rPr>
          <w:rFonts w:ascii="inherit" w:eastAsia="Times New Roman" w:hAnsi="inherit" w:cs="Tahoma"/>
          <w:b/>
          <w:bCs/>
          <w:color w:val="444444"/>
          <w:sz w:val="19"/>
          <w:szCs w:val="19"/>
          <w:lang w:eastAsia="pt-BR"/>
        </w:rPr>
        <w:t> </w:t>
      </w:r>
      <w:hyperlink r:id="rId8" w:history="1">
        <w:r w:rsidR="006C50C4" w:rsidRPr="00306C26">
          <w:rPr>
            <w:rFonts w:ascii="inherit" w:eastAsia="Times New Roman" w:hAnsi="inherit" w:cs="Tahoma"/>
            <w:b/>
            <w:bCs/>
            <w:color w:val="8F8F8F"/>
            <w:sz w:val="19"/>
            <w:u w:val="single"/>
            <w:lang w:eastAsia="pt-BR"/>
          </w:rPr>
          <w:t>Notícias</w:t>
        </w:r>
      </w:hyperlink>
      <w:r w:rsidR="006C50C4" w:rsidRPr="00306C26">
        <w:rPr>
          <w:rFonts w:ascii="inherit" w:eastAsia="Times New Roman" w:hAnsi="inherit" w:cs="Tahoma"/>
          <w:b/>
          <w:bCs/>
          <w:color w:val="444444"/>
          <w:sz w:val="19"/>
          <w:szCs w:val="19"/>
          <w:lang w:eastAsia="pt-BR"/>
        </w:rPr>
        <w:t> </w:t>
      </w:r>
    </w:p>
    <w:p w:rsidR="006C50C4" w:rsidRPr="00306C26" w:rsidRDefault="006C50C4" w:rsidP="006C50C4">
      <w:pPr>
        <w:spacing w:after="0" w:line="360" w:lineRule="atLeast"/>
        <w:textAlignment w:val="baseline"/>
        <w:rPr>
          <w:rFonts w:ascii="inherit" w:eastAsia="Times New Roman" w:hAnsi="inherit" w:cs="Tahoma"/>
          <w:b/>
          <w:bCs/>
          <w:color w:val="444444"/>
          <w:sz w:val="19"/>
          <w:szCs w:val="19"/>
          <w:lang w:eastAsia="pt-BR"/>
        </w:rPr>
      </w:pPr>
      <w:proofErr w:type="spellStart"/>
      <w:r w:rsidRPr="00306C26">
        <w:rPr>
          <w:rFonts w:ascii="inherit" w:eastAsia="Times New Roman" w:hAnsi="inherit" w:cs="Tahoma"/>
          <w:b/>
          <w:bCs/>
          <w:color w:val="444444"/>
          <w:sz w:val="19"/>
          <w:szCs w:val="19"/>
          <w:bdr w:val="none" w:sz="0" w:space="0" w:color="auto" w:frame="1"/>
          <w:lang w:eastAsia="pt-BR"/>
        </w:rPr>
        <w:t>Polo</w:t>
      </w:r>
      <w:proofErr w:type="spellEnd"/>
      <w:r w:rsidRPr="00306C26">
        <w:rPr>
          <w:rFonts w:ascii="inherit" w:eastAsia="Times New Roman" w:hAnsi="inherit" w:cs="Tahoma"/>
          <w:b/>
          <w:bCs/>
          <w:color w:val="444444"/>
          <w:sz w:val="19"/>
          <w:szCs w:val="19"/>
          <w:bdr w:val="none" w:sz="0" w:space="0" w:color="auto" w:frame="1"/>
          <w:lang w:eastAsia="pt-BR"/>
        </w:rPr>
        <w:t xml:space="preserve"> de Educação Integral no município de Pavão promove a cidadania no Território Mucuri</w:t>
      </w:r>
    </w:p>
    <w:p w:rsidR="006C50C4" w:rsidRPr="00306C26" w:rsidRDefault="006C50C4" w:rsidP="006C50C4">
      <w:pPr>
        <w:spacing w:after="162" w:line="360" w:lineRule="atLeast"/>
        <w:textAlignment w:val="baseline"/>
        <w:outlineLvl w:val="1"/>
        <w:rPr>
          <w:rFonts w:ascii="inherit" w:eastAsia="Times New Roman" w:hAnsi="inherit" w:cs="Tahoma"/>
          <w:color w:val="444444"/>
          <w:sz w:val="41"/>
          <w:szCs w:val="41"/>
          <w:lang w:eastAsia="pt-BR"/>
        </w:rPr>
      </w:pPr>
      <w:proofErr w:type="spellStart"/>
      <w:r w:rsidRPr="00306C26">
        <w:rPr>
          <w:rFonts w:ascii="inherit" w:eastAsia="Times New Roman" w:hAnsi="inherit" w:cs="Tahoma"/>
          <w:color w:val="444444"/>
          <w:sz w:val="41"/>
          <w:szCs w:val="41"/>
          <w:lang w:eastAsia="pt-BR"/>
        </w:rPr>
        <w:t>Polo</w:t>
      </w:r>
      <w:proofErr w:type="spellEnd"/>
      <w:r w:rsidRPr="00306C26">
        <w:rPr>
          <w:rFonts w:ascii="inherit" w:eastAsia="Times New Roman" w:hAnsi="inherit" w:cs="Tahoma"/>
          <w:color w:val="444444"/>
          <w:sz w:val="41"/>
          <w:szCs w:val="41"/>
          <w:lang w:eastAsia="pt-BR"/>
        </w:rPr>
        <w:t xml:space="preserve"> de Educação Integral no município de Pavão promove a cidadania no Território Mucuri</w:t>
      </w:r>
    </w:p>
    <w:p w:rsidR="006C50C4" w:rsidRPr="00306C26" w:rsidRDefault="006C50C4" w:rsidP="006C50C4">
      <w:pPr>
        <w:spacing w:after="0" w:line="240" w:lineRule="auto"/>
        <w:jc w:val="both"/>
        <w:textAlignment w:val="baseline"/>
        <w:rPr>
          <w:rFonts w:ascii="Tahoma" w:eastAsia="Times New Roman" w:hAnsi="Tahoma" w:cs="Tahoma"/>
          <w:color w:val="444444"/>
          <w:sz w:val="20"/>
          <w:szCs w:val="20"/>
          <w:lang w:eastAsia="pt-BR"/>
        </w:rPr>
      </w:pPr>
      <w:r w:rsidRPr="00306C26">
        <w:rPr>
          <w:rFonts w:ascii="inherit" w:eastAsia="Times New Roman" w:hAnsi="inherit" w:cs="Tahoma"/>
          <w:i/>
          <w:iCs/>
          <w:color w:val="444444"/>
          <w:sz w:val="20"/>
          <w:szCs w:val="20"/>
          <w:lang w:eastAsia="pt-BR"/>
        </w:rPr>
        <w:t>Há 30 anos o Ceia realiza atividades que buscam a formação do aluno em diversas áreas, através da ampliação da jornada escolar</w:t>
      </w:r>
      <w:r w:rsidRPr="00306C26">
        <w:rPr>
          <w:rFonts w:ascii="inherit" w:eastAsia="Times New Roman" w:hAnsi="inherit" w:cs="Tahoma"/>
          <w:color w:val="444444"/>
          <w:sz w:val="20"/>
          <w:szCs w:val="20"/>
          <w:lang w:eastAsia="pt-BR"/>
        </w:rPr>
        <w:t>01 de Dezembro de 2017 , 15:25</w:t>
      </w:r>
    </w:p>
    <w:p w:rsidR="006C50C4" w:rsidRPr="00306C26" w:rsidRDefault="006C50C4" w:rsidP="006C50C4">
      <w:pPr>
        <w:spacing w:after="0" w:line="240" w:lineRule="auto"/>
        <w:jc w:val="both"/>
        <w:textAlignment w:val="baseline"/>
        <w:rPr>
          <w:rFonts w:ascii="Tahoma" w:eastAsia="Times New Roman" w:hAnsi="Tahoma" w:cs="Tahoma"/>
          <w:color w:val="444444"/>
          <w:sz w:val="20"/>
          <w:szCs w:val="20"/>
          <w:lang w:eastAsia="pt-BR"/>
        </w:rPr>
      </w:pPr>
      <w:r w:rsidRPr="00306C26">
        <w:rPr>
          <w:rFonts w:ascii="Tahoma" w:eastAsia="Times New Roman" w:hAnsi="Tahoma" w:cs="Tahoma"/>
          <w:color w:val="444444"/>
          <w:sz w:val="20"/>
          <w:szCs w:val="20"/>
          <w:bdr w:val="none" w:sz="0" w:space="0" w:color="auto" w:frame="1"/>
          <w:lang w:eastAsia="pt-BR"/>
        </w:rPr>
        <w:t xml:space="preserve">Desenvolver ações sociais, pedagógicas, culturais, artísticas e esportivas para a promoção da cidadania é um dos objetivos dos </w:t>
      </w:r>
      <w:proofErr w:type="spellStart"/>
      <w:r w:rsidRPr="00306C26">
        <w:rPr>
          <w:rFonts w:ascii="Tahoma" w:eastAsia="Times New Roman" w:hAnsi="Tahoma" w:cs="Tahoma"/>
          <w:color w:val="444444"/>
          <w:sz w:val="20"/>
          <w:szCs w:val="20"/>
          <w:bdr w:val="none" w:sz="0" w:space="0" w:color="auto" w:frame="1"/>
          <w:lang w:eastAsia="pt-BR"/>
        </w:rPr>
        <w:t>Polos</w:t>
      </w:r>
      <w:proofErr w:type="spellEnd"/>
      <w:r w:rsidRPr="00306C26">
        <w:rPr>
          <w:rFonts w:ascii="Tahoma" w:eastAsia="Times New Roman" w:hAnsi="Tahoma" w:cs="Tahoma"/>
          <w:color w:val="444444"/>
          <w:sz w:val="20"/>
          <w:szCs w:val="20"/>
          <w:bdr w:val="none" w:sz="0" w:space="0" w:color="auto" w:frame="1"/>
          <w:lang w:eastAsia="pt-BR"/>
        </w:rPr>
        <w:t xml:space="preserve"> de Educação Integral e Integrada da Secretaria de Estado de Educação (SEE), que acolhem milhares de estudantes em todo o estado. No </w:t>
      </w:r>
      <w:r w:rsidRPr="006C50C4">
        <w:rPr>
          <w:rFonts w:ascii="Tahoma" w:eastAsia="Times New Roman" w:hAnsi="Tahoma" w:cs="Tahoma"/>
          <w:color w:val="444444"/>
          <w:sz w:val="20"/>
          <w:szCs w:val="20"/>
          <w:highlight w:val="yellow"/>
          <w:bdr w:val="none" w:sz="0" w:space="0" w:color="auto" w:frame="1"/>
          <w:lang w:eastAsia="pt-BR"/>
        </w:rPr>
        <w:t>Território Mucuri</w:t>
      </w:r>
      <w:r w:rsidRPr="00306C26">
        <w:rPr>
          <w:rFonts w:ascii="Tahoma" w:eastAsia="Times New Roman" w:hAnsi="Tahoma" w:cs="Tahoma"/>
          <w:color w:val="444444"/>
          <w:sz w:val="20"/>
          <w:szCs w:val="20"/>
          <w:bdr w:val="none" w:sz="0" w:space="0" w:color="auto" w:frame="1"/>
          <w:lang w:eastAsia="pt-BR"/>
        </w:rPr>
        <w:t xml:space="preserve">, o Centro Educacional para a Infância e a Adolescência João Batista </w:t>
      </w:r>
      <w:proofErr w:type="spellStart"/>
      <w:r w:rsidRPr="00306C26">
        <w:rPr>
          <w:rFonts w:ascii="Tahoma" w:eastAsia="Times New Roman" w:hAnsi="Tahoma" w:cs="Tahoma"/>
          <w:color w:val="444444"/>
          <w:sz w:val="20"/>
          <w:szCs w:val="20"/>
          <w:bdr w:val="none" w:sz="0" w:space="0" w:color="auto" w:frame="1"/>
          <w:lang w:eastAsia="pt-BR"/>
        </w:rPr>
        <w:t>Becchi</w:t>
      </w:r>
      <w:proofErr w:type="spellEnd"/>
      <w:r w:rsidRPr="00306C26">
        <w:rPr>
          <w:rFonts w:ascii="Tahoma" w:eastAsia="Times New Roman" w:hAnsi="Tahoma" w:cs="Tahoma"/>
          <w:color w:val="444444"/>
          <w:sz w:val="20"/>
          <w:szCs w:val="20"/>
          <w:bdr w:val="none" w:sz="0" w:space="0" w:color="auto" w:frame="1"/>
          <w:lang w:eastAsia="pt-BR"/>
        </w:rPr>
        <w:t xml:space="preserve"> (Ceia), no município de Pavão, é um exemplo de espaços colaborativos para a promoção da cidadania na região.</w:t>
      </w:r>
    </w:p>
    <w:p w:rsidR="006C50C4" w:rsidRPr="00306C26" w:rsidRDefault="006C50C4" w:rsidP="006C50C4">
      <w:pPr>
        <w:spacing w:after="240" w:line="240" w:lineRule="auto"/>
        <w:jc w:val="both"/>
        <w:textAlignment w:val="baseline"/>
        <w:rPr>
          <w:rFonts w:ascii="Tahoma" w:eastAsia="Times New Roman" w:hAnsi="Tahoma" w:cs="Tahoma"/>
          <w:color w:val="444444"/>
          <w:sz w:val="20"/>
          <w:szCs w:val="20"/>
          <w:lang w:eastAsia="pt-BR"/>
        </w:rPr>
      </w:pPr>
      <w:r w:rsidRPr="00306C26">
        <w:rPr>
          <w:rFonts w:ascii="Tahoma" w:eastAsia="Times New Roman" w:hAnsi="Tahoma" w:cs="Tahoma"/>
          <w:noProof/>
          <w:color w:val="444444"/>
          <w:sz w:val="20"/>
          <w:szCs w:val="20"/>
          <w:lang w:eastAsia="pt-BR"/>
        </w:rPr>
        <w:drawing>
          <wp:anchor distT="0" distB="0" distL="114300" distR="114300" simplePos="0" relativeHeight="251659264" behindDoc="0" locked="0" layoutInCell="1" allowOverlap="1">
            <wp:simplePos x="0" y="0"/>
            <wp:positionH relativeFrom="column">
              <wp:posOffset>17702</wp:posOffset>
            </wp:positionH>
            <wp:positionV relativeFrom="paragraph">
              <wp:posOffset>-850843</wp:posOffset>
            </wp:positionV>
            <wp:extent cx="3180137" cy="4764669"/>
            <wp:effectExtent l="19050" t="0" r="1213" b="0"/>
            <wp:wrapSquare wrapText="bothSides"/>
            <wp:docPr id="2" name="Imagem 2" descr="Alunos da educação integral em apresentação de tarantela,dança popular italiana. Foto: Divulgaçã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unos da educação integral em apresentação de tarantela,dança popular italiana. Foto: Divulgação "/>
                    <pic:cNvPicPr>
                      <a:picLocks noChangeAspect="1" noChangeArrowheads="1"/>
                    </pic:cNvPicPr>
                  </pic:nvPicPr>
                  <pic:blipFill>
                    <a:blip r:embed="rId9"/>
                    <a:srcRect/>
                    <a:stretch>
                      <a:fillRect/>
                    </a:stretch>
                  </pic:blipFill>
                  <pic:spPr bwMode="auto">
                    <a:xfrm>
                      <a:off x="0" y="0"/>
                      <a:ext cx="3180137" cy="4764669"/>
                    </a:xfrm>
                    <a:prstGeom prst="rect">
                      <a:avLst/>
                    </a:prstGeom>
                    <a:noFill/>
                    <a:ln w="9525">
                      <a:noFill/>
                      <a:miter lim="800000"/>
                      <a:headEnd/>
                      <a:tailEnd/>
                    </a:ln>
                  </pic:spPr>
                </pic:pic>
              </a:graphicData>
            </a:graphic>
          </wp:anchor>
        </w:drawing>
      </w:r>
      <w:r w:rsidRPr="00306C26">
        <w:rPr>
          <w:rFonts w:ascii="Tahoma" w:eastAsia="Times New Roman" w:hAnsi="Tahoma" w:cs="Tahoma"/>
          <w:color w:val="444444"/>
          <w:sz w:val="20"/>
          <w:szCs w:val="20"/>
          <w:lang w:eastAsia="pt-BR"/>
        </w:rPr>
        <w:t> </w:t>
      </w:r>
      <w:r w:rsidRPr="00306C26">
        <w:rPr>
          <w:rFonts w:ascii="Tahoma" w:eastAsia="Times New Roman" w:hAnsi="Tahoma" w:cs="Tahoma"/>
          <w:color w:val="444444"/>
          <w:sz w:val="20"/>
          <w:szCs w:val="20"/>
          <w:bdr w:val="none" w:sz="0" w:space="0" w:color="auto" w:frame="1"/>
          <w:lang w:eastAsia="pt-BR"/>
        </w:rPr>
        <w:t xml:space="preserve">No Ceia são realizadas atividades que buscam a formação do aluno em diversas áreas, através da ampliação da jornada escolar, onde os alunos ficam um turno em suas escolas e o outro nas instituições. São atendidos 284 alunos de três escolas estaduais: </w:t>
      </w:r>
      <w:r w:rsidRPr="006C50C4">
        <w:rPr>
          <w:rFonts w:ascii="Tahoma" w:eastAsia="Times New Roman" w:hAnsi="Tahoma" w:cs="Tahoma"/>
          <w:color w:val="444444"/>
          <w:sz w:val="20"/>
          <w:szCs w:val="20"/>
          <w:highlight w:val="yellow"/>
          <w:bdr w:val="none" w:sz="0" w:space="0" w:color="auto" w:frame="1"/>
          <w:lang w:eastAsia="pt-BR"/>
        </w:rPr>
        <w:t>Escola Estadual Caio Nelson de Sena; Escola Estadual Benjamin da Cunha e Escola Estadual Povoado de Limeira</w:t>
      </w:r>
      <w:r w:rsidRPr="00306C26">
        <w:rPr>
          <w:rFonts w:ascii="Tahoma" w:eastAsia="Times New Roman" w:hAnsi="Tahoma" w:cs="Tahoma"/>
          <w:color w:val="444444"/>
          <w:sz w:val="20"/>
          <w:szCs w:val="20"/>
          <w:bdr w:val="none" w:sz="0" w:space="0" w:color="auto" w:frame="1"/>
          <w:lang w:eastAsia="pt-BR"/>
        </w:rPr>
        <w:t>.</w:t>
      </w:r>
    </w:p>
    <w:p w:rsidR="006C50C4" w:rsidRPr="00306C26" w:rsidRDefault="006C50C4" w:rsidP="006C50C4">
      <w:pPr>
        <w:spacing w:after="0" w:line="240" w:lineRule="auto"/>
        <w:jc w:val="both"/>
        <w:textAlignment w:val="baseline"/>
        <w:rPr>
          <w:rFonts w:ascii="Tahoma" w:eastAsia="Times New Roman" w:hAnsi="Tahoma" w:cs="Tahoma"/>
          <w:color w:val="444444"/>
          <w:sz w:val="20"/>
          <w:szCs w:val="20"/>
          <w:lang w:eastAsia="pt-BR"/>
        </w:rPr>
      </w:pPr>
      <w:r>
        <w:rPr>
          <w:rFonts w:ascii="Tahoma" w:eastAsia="Times New Roman" w:hAnsi="Tahoma" w:cs="Tahoma"/>
          <w:noProof/>
          <w:color w:val="444444"/>
          <w:sz w:val="20"/>
          <w:szCs w:val="20"/>
          <w:lang w:eastAsia="pt-BR"/>
        </w:rPr>
        <w:drawing>
          <wp:anchor distT="0" distB="0" distL="114300" distR="114300" simplePos="0" relativeHeight="251661312" behindDoc="0" locked="0" layoutInCell="1" allowOverlap="1">
            <wp:simplePos x="0" y="0"/>
            <wp:positionH relativeFrom="column">
              <wp:posOffset>-3296920</wp:posOffset>
            </wp:positionH>
            <wp:positionV relativeFrom="paragraph">
              <wp:posOffset>667385</wp:posOffset>
            </wp:positionV>
            <wp:extent cx="3180715" cy="2153920"/>
            <wp:effectExtent l="19050" t="0" r="635" b="0"/>
            <wp:wrapSquare wrapText="bothSides"/>
            <wp:docPr id="4" name="Imagem 4" descr="O CEIA também é um Ponto de Cultura, com a denominação Cultura, Educação, Inclusão e Arte. Foto: Divulgaçã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 CEIA também é um Ponto de Cultura, com a denominação Cultura, Educação, Inclusão e Arte. Foto: Divulgação "/>
                    <pic:cNvPicPr>
                      <a:picLocks noChangeAspect="1" noChangeArrowheads="1"/>
                    </pic:cNvPicPr>
                  </pic:nvPicPr>
                  <pic:blipFill>
                    <a:blip r:embed="rId10"/>
                    <a:srcRect/>
                    <a:stretch>
                      <a:fillRect/>
                    </a:stretch>
                  </pic:blipFill>
                  <pic:spPr bwMode="auto">
                    <a:xfrm>
                      <a:off x="0" y="0"/>
                      <a:ext cx="3180715" cy="2153920"/>
                    </a:xfrm>
                    <a:prstGeom prst="rect">
                      <a:avLst/>
                    </a:prstGeom>
                    <a:noFill/>
                    <a:ln w="9525">
                      <a:noFill/>
                      <a:miter lim="800000"/>
                      <a:headEnd/>
                      <a:tailEnd/>
                    </a:ln>
                  </pic:spPr>
                </pic:pic>
              </a:graphicData>
            </a:graphic>
          </wp:anchor>
        </w:drawing>
      </w:r>
      <w:r w:rsidRPr="00306C26">
        <w:rPr>
          <w:rFonts w:ascii="Tahoma" w:eastAsia="Times New Roman" w:hAnsi="Tahoma" w:cs="Tahoma"/>
          <w:color w:val="444444"/>
          <w:sz w:val="20"/>
          <w:szCs w:val="20"/>
          <w:bdr w:val="none" w:sz="0" w:space="0" w:color="auto" w:frame="1"/>
          <w:lang w:eastAsia="pt-BR"/>
        </w:rPr>
        <w:t>A comunidade do município de Pavão tem ciência da importância do engajamento social e das ações colaborativas para que se alcance a promoção da cidadania. E dentro do Ceia, são desenvolvidas atividades para garantir os direitos das crianças e adolescentes que passam por lá, com uma educação de qualidade, boa alimentação e direito ao acesso e à produção da cultura e da arte.</w:t>
      </w:r>
    </w:p>
    <w:p w:rsidR="006C50C4" w:rsidRPr="00306C26" w:rsidRDefault="006C50C4" w:rsidP="006C50C4">
      <w:pPr>
        <w:spacing w:after="0" w:line="240" w:lineRule="auto"/>
        <w:jc w:val="both"/>
        <w:textAlignment w:val="baseline"/>
        <w:rPr>
          <w:rFonts w:ascii="Tahoma" w:eastAsia="Times New Roman" w:hAnsi="Tahoma" w:cs="Tahoma"/>
          <w:color w:val="444444"/>
          <w:sz w:val="20"/>
          <w:szCs w:val="20"/>
          <w:lang w:eastAsia="pt-BR"/>
        </w:rPr>
      </w:pPr>
    </w:p>
    <w:p w:rsidR="006C50C4" w:rsidRDefault="006C50C4" w:rsidP="006C50C4">
      <w:pPr>
        <w:spacing w:line="240" w:lineRule="auto"/>
        <w:jc w:val="both"/>
        <w:textAlignment w:val="baseline"/>
        <w:rPr>
          <w:rFonts w:ascii="inherit" w:eastAsia="Times New Roman" w:hAnsi="inherit" w:cs="Tahoma"/>
          <w:color w:val="444444"/>
          <w:sz w:val="20"/>
          <w:szCs w:val="20"/>
          <w:bdr w:val="none" w:sz="0" w:space="0" w:color="auto" w:frame="1"/>
          <w:shd w:val="clear" w:color="auto" w:fill="E9E9EC"/>
          <w:lang w:eastAsia="pt-BR"/>
        </w:rPr>
      </w:pPr>
    </w:p>
    <w:p w:rsidR="006C50C4" w:rsidRPr="00306C26" w:rsidRDefault="006C50C4" w:rsidP="006C50C4">
      <w:pPr>
        <w:spacing w:line="240" w:lineRule="auto"/>
        <w:jc w:val="both"/>
        <w:textAlignment w:val="baseline"/>
        <w:rPr>
          <w:rFonts w:ascii="Tahoma" w:eastAsia="Times New Roman" w:hAnsi="Tahoma" w:cs="Tahoma"/>
          <w:color w:val="444444"/>
          <w:sz w:val="20"/>
          <w:szCs w:val="20"/>
          <w:lang w:eastAsia="pt-BR"/>
        </w:rPr>
      </w:pPr>
      <w:r w:rsidRPr="00306C26">
        <w:rPr>
          <w:rFonts w:ascii="inherit" w:eastAsia="Times New Roman" w:hAnsi="inherit" w:cs="Tahoma"/>
          <w:color w:val="444444"/>
          <w:sz w:val="20"/>
          <w:szCs w:val="20"/>
          <w:bdr w:val="none" w:sz="0" w:space="0" w:color="auto" w:frame="1"/>
          <w:shd w:val="clear" w:color="auto" w:fill="E9E9EC"/>
          <w:lang w:eastAsia="pt-BR"/>
        </w:rPr>
        <w:t>Ensaio do Coral “Alegria de Criança”, uma das atividades culturais oferecidas no Ceia. Foto: Divulgação</w:t>
      </w:r>
    </w:p>
    <w:p w:rsidR="006C50C4" w:rsidRDefault="006C50C4" w:rsidP="006C50C4">
      <w:pPr>
        <w:spacing w:after="0" w:line="240" w:lineRule="auto"/>
        <w:jc w:val="both"/>
        <w:textAlignment w:val="baseline"/>
        <w:rPr>
          <w:rFonts w:ascii="Tahoma" w:eastAsia="Times New Roman" w:hAnsi="Tahoma" w:cs="Tahoma"/>
          <w:color w:val="444444"/>
          <w:sz w:val="20"/>
          <w:szCs w:val="20"/>
          <w:bdr w:val="none" w:sz="0" w:space="0" w:color="auto" w:frame="1"/>
          <w:lang w:eastAsia="pt-BR"/>
        </w:rPr>
      </w:pPr>
    </w:p>
    <w:p w:rsidR="006C50C4" w:rsidRDefault="006C50C4" w:rsidP="006C50C4">
      <w:pPr>
        <w:spacing w:after="0" w:line="240" w:lineRule="auto"/>
        <w:jc w:val="both"/>
        <w:textAlignment w:val="baseline"/>
        <w:rPr>
          <w:rFonts w:ascii="Tahoma" w:eastAsia="Times New Roman" w:hAnsi="Tahoma" w:cs="Tahoma"/>
          <w:color w:val="444444"/>
          <w:sz w:val="20"/>
          <w:szCs w:val="20"/>
          <w:bdr w:val="none" w:sz="0" w:space="0" w:color="auto" w:frame="1"/>
          <w:lang w:eastAsia="pt-BR"/>
        </w:rPr>
      </w:pPr>
      <w:r w:rsidRPr="00306C26">
        <w:rPr>
          <w:rFonts w:ascii="Tahoma" w:eastAsia="Times New Roman" w:hAnsi="Tahoma" w:cs="Tahoma"/>
          <w:color w:val="444444"/>
          <w:sz w:val="20"/>
          <w:szCs w:val="20"/>
          <w:bdr w:val="none" w:sz="0" w:space="0" w:color="auto" w:frame="1"/>
          <w:lang w:eastAsia="pt-BR"/>
        </w:rPr>
        <w:lastRenderedPageBreak/>
        <w:t xml:space="preserve">A instituição que já é tradicional no município, </w:t>
      </w:r>
      <w:r w:rsidRPr="006C50C4">
        <w:rPr>
          <w:rFonts w:ascii="Tahoma" w:eastAsia="Times New Roman" w:hAnsi="Tahoma" w:cs="Tahoma"/>
          <w:color w:val="444444"/>
          <w:sz w:val="20"/>
          <w:szCs w:val="20"/>
          <w:highlight w:val="yellow"/>
          <w:bdr w:val="none" w:sz="0" w:space="0" w:color="auto" w:frame="1"/>
          <w:lang w:eastAsia="pt-BR"/>
        </w:rPr>
        <w:t>recebeu, em 2017, o Prêmio Itaú-Unicef,</w:t>
      </w:r>
      <w:r w:rsidRPr="00306C26">
        <w:rPr>
          <w:rFonts w:ascii="Tahoma" w:eastAsia="Times New Roman" w:hAnsi="Tahoma" w:cs="Tahoma"/>
          <w:color w:val="444444"/>
          <w:sz w:val="20"/>
          <w:szCs w:val="20"/>
          <w:bdr w:val="none" w:sz="0" w:space="0" w:color="auto" w:frame="1"/>
          <w:lang w:eastAsia="pt-BR"/>
        </w:rPr>
        <w:t xml:space="preserve"> por suas ações educacionais voltadas para a promoção da cultura, inclusão e arte. O prêmio reconhece, estimula e dá visibilidade ao trabalho em parceria de organizações da sociedade civil e escolas públicas, que contribuam com as políticas públicas de Educação Integral para crianças, adolescentes e jovens em condições de vulnerabilidade socioeconômica.</w:t>
      </w:r>
    </w:p>
    <w:p w:rsidR="006C50C4" w:rsidRPr="00306C26" w:rsidRDefault="006C50C4" w:rsidP="006C50C4">
      <w:pPr>
        <w:spacing w:after="0" w:line="240" w:lineRule="auto"/>
        <w:jc w:val="both"/>
        <w:textAlignment w:val="baseline"/>
        <w:rPr>
          <w:rFonts w:ascii="Tahoma" w:eastAsia="Times New Roman" w:hAnsi="Tahoma" w:cs="Tahoma"/>
          <w:color w:val="444444"/>
          <w:sz w:val="20"/>
          <w:szCs w:val="20"/>
          <w:lang w:eastAsia="pt-BR"/>
        </w:rPr>
      </w:pPr>
    </w:p>
    <w:p w:rsidR="006C50C4" w:rsidRPr="00306C26" w:rsidRDefault="006C50C4" w:rsidP="006C50C4">
      <w:pPr>
        <w:spacing w:line="240" w:lineRule="auto"/>
        <w:jc w:val="both"/>
        <w:textAlignment w:val="baseline"/>
        <w:rPr>
          <w:rFonts w:ascii="Tahoma" w:eastAsia="Times New Roman" w:hAnsi="Tahoma" w:cs="Tahoma"/>
          <w:color w:val="444444"/>
          <w:sz w:val="20"/>
          <w:szCs w:val="20"/>
          <w:lang w:eastAsia="pt-BR"/>
        </w:rPr>
      </w:pPr>
      <w:r w:rsidRPr="00306C26">
        <w:rPr>
          <w:rFonts w:ascii="inherit" w:eastAsia="Times New Roman" w:hAnsi="inherit" w:cs="Tahoma"/>
          <w:color w:val="444444"/>
          <w:sz w:val="20"/>
          <w:szCs w:val="20"/>
          <w:bdr w:val="none" w:sz="0" w:space="0" w:color="auto" w:frame="1"/>
          <w:shd w:val="clear" w:color="auto" w:fill="E9E9EC"/>
          <w:lang w:eastAsia="pt-BR"/>
        </w:rPr>
        <w:t>O CEIA também é um Ponto de Cultura, com a denominação Cultura, Educação, Inclusão e Arte. Foto: Divulgação</w:t>
      </w:r>
    </w:p>
    <w:p w:rsidR="006C50C4" w:rsidRPr="00306C26" w:rsidRDefault="006C50C4" w:rsidP="006C50C4">
      <w:pPr>
        <w:spacing w:after="0" w:line="240" w:lineRule="auto"/>
        <w:jc w:val="both"/>
        <w:textAlignment w:val="baseline"/>
        <w:rPr>
          <w:rFonts w:ascii="Tahoma" w:eastAsia="Times New Roman" w:hAnsi="Tahoma" w:cs="Tahoma"/>
          <w:color w:val="444444"/>
          <w:sz w:val="20"/>
          <w:szCs w:val="20"/>
          <w:lang w:eastAsia="pt-BR"/>
        </w:rPr>
      </w:pPr>
      <w:r w:rsidRPr="00306C26">
        <w:rPr>
          <w:rFonts w:ascii="Tahoma" w:eastAsia="Times New Roman" w:hAnsi="Tahoma" w:cs="Tahoma"/>
          <w:b/>
          <w:bCs/>
          <w:color w:val="444444"/>
          <w:sz w:val="20"/>
          <w:szCs w:val="20"/>
          <w:lang w:eastAsia="pt-BR"/>
        </w:rPr>
        <w:t>Mostra cultural e pedagógica</w:t>
      </w:r>
    </w:p>
    <w:p w:rsidR="006C50C4" w:rsidRPr="00306C26" w:rsidRDefault="006C50C4" w:rsidP="006C50C4">
      <w:pPr>
        <w:spacing w:after="0" w:line="240" w:lineRule="auto"/>
        <w:jc w:val="both"/>
        <w:textAlignment w:val="baseline"/>
        <w:rPr>
          <w:rFonts w:ascii="Tahoma" w:eastAsia="Times New Roman" w:hAnsi="Tahoma" w:cs="Tahoma"/>
          <w:color w:val="444444"/>
          <w:sz w:val="20"/>
          <w:szCs w:val="20"/>
          <w:lang w:eastAsia="pt-BR"/>
        </w:rPr>
      </w:pPr>
      <w:r w:rsidRPr="00306C26">
        <w:rPr>
          <w:rFonts w:ascii="Tahoma" w:eastAsia="Times New Roman" w:hAnsi="Tahoma" w:cs="Tahoma"/>
          <w:color w:val="444444"/>
          <w:sz w:val="20"/>
          <w:szCs w:val="20"/>
          <w:bdr w:val="none" w:sz="0" w:space="0" w:color="auto" w:frame="1"/>
          <w:lang w:eastAsia="pt-BR"/>
        </w:rPr>
        <w:t>A partir da formalização da parceria entre a Secretaria de Estado de Educação e o Ceia, foram intensificadas as interações educativas entre as escolas que participam da educação integral. Com um vasto acervo de trabalhos produzidos pelos alunos nas diversas áreas, foi realizada, em agosto de 2017, uma Mostra Pedagógica/Cultural coletiva para celebrar o início da parceria com a modalidade Educação Integral e Integrada. Com mais de 400 participantes a atividade se tornou uma grande celebração festiva, reflexiva e lúdica.</w:t>
      </w:r>
    </w:p>
    <w:p w:rsidR="006C50C4" w:rsidRDefault="006C50C4" w:rsidP="006C50C4">
      <w:pPr>
        <w:spacing w:after="0" w:line="240" w:lineRule="auto"/>
        <w:jc w:val="both"/>
        <w:textAlignment w:val="baseline"/>
        <w:rPr>
          <w:rFonts w:ascii="Tahoma" w:eastAsia="Times New Roman" w:hAnsi="Tahoma" w:cs="Tahoma"/>
          <w:color w:val="444444"/>
          <w:sz w:val="20"/>
          <w:szCs w:val="20"/>
          <w:bdr w:val="none" w:sz="0" w:space="0" w:color="auto" w:frame="1"/>
          <w:lang w:eastAsia="pt-BR"/>
        </w:rPr>
      </w:pPr>
      <w:r w:rsidRPr="00306C26">
        <w:rPr>
          <w:rFonts w:ascii="Tahoma" w:eastAsia="Times New Roman" w:hAnsi="Tahoma" w:cs="Tahoma"/>
          <w:color w:val="444444"/>
          <w:sz w:val="20"/>
          <w:szCs w:val="20"/>
          <w:bdr w:val="none" w:sz="0" w:space="0" w:color="auto" w:frame="1"/>
          <w:lang w:eastAsia="pt-BR"/>
        </w:rPr>
        <w:t xml:space="preserve">Para a coordenadora do Ceia, </w:t>
      </w:r>
      <w:r w:rsidRPr="00306C26">
        <w:rPr>
          <w:rFonts w:ascii="Tahoma" w:eastAsia="Times New Roman" w:hAnsi="Tahoma" w:cs="Tahoma"/>
          <w:color w:val="444444"/>
          <w:sz w:val="20"/>
          <w:szCs w:val="20"/>
          <w:highlight w:val="yellow"/>
          <w:bdr w:val="none" w:sz="0" w:space="0" w:color="auto" w:frame="1"/>
          <w:lang w:eastAsia="pt-BR"/>
        </w:rPr>
        <w:t>Jandira Batista Cangussú,</w:t>
      </w:r>
      <w:r w:rsidRPr="00306C26">
        <w:rPr>
          <w:rFonts w:ascii="Tahoma" w:eastAsia="Times New Roman" w:hAnsi="Tahoma" w:cs="Tahoma"/>
          <w:color w:val="444444"/>
          <w:sz w:val="20"/>
          <w:szCs w:val="20"/>
          <w:bdr w:val="none" w:sz="0" w:space="0" w:color="auto" w:frame="1"/>
          <w:lang w:eastAsia="pt-BR"/>
        </w:rPr>
        <w:t xml:space="preserve"> a parceria com a SEE é de extrema importância para dar apoio à sustentabilidade ao projeto. “A região tinha muitas crianças e jovens em situação de rua e na extrema pobreza e a instituição surgiu após a Campanha da Fraternidade de 1987, que teve como tema ‘Quem acolhe o menor, a mim acolhe’. Hoje ela cumpre um papel fundamental e a parceria com a SEE vem para ampliar e aperfeiçoar a experiência educativa da escola na educação integral”, comenta.</w:t>
      </w:r>
    </w:p>
    <w:p w:rsidR="006C50C4" w:rsidRDefault="006C50C4" w:rsidP="006C50C4">
      <w:pPr>
        <w:spacing w:after="0" w:line="240" w:lineRule="auto"/>
        <w:jc w:val="both"/>
        <w:textAlignment w:val="baseline"/>
        <w:rPr>
          <w:rFonts w:ascii="Tahoma" w:eastAsia="Times New Roman" w:hAnsi="Tahoma" w:cs="Tahoma"/>
          <w:color w:val="444444"/>
          <w:sz w:val="20"/>
          <w:szCs w:val="20"/>
          <w:bdr w:val="none" w:sz="0" w:space="0" w:color="auto" w:frame="1"/>
          <w:lang w:eastAsia="pt-BR"/>
        </w:rPr>
      </w:pPr>
    </w:p>
    <w:p w:rsidR="006C50C4" w:rsidRDefault="006C50C4" w:rsidP="006C50C4">
      <w:pPr>
        <w:spacing w:after="0" w:line="240" w:lineRule="auto"/>
        <w:jc w:val="both"/>
        <w:textAlignment w:val="baseline"/>
        <w:rPr>
          <w:rFonts w:ascii="Tahoma" w:eastAsia="Times New Roman" w:hAnsi="Tahoma" w:cs="Tahoma"/>
          <w:color w:val="444444"/>
          <w:sz w:val="20"/>
          <w:szCs w:val="20"/>
          <w:bdr w:val="none" w:sz="0" w:space="0" w:color="auto" w:frame="1"/>
          <w:lang w:eastAsia="pt-BR"/>
        </w:rPr>
      </w:pPr>
    </w:p>
    <w:p w:rsidR="006C50C4" w:rsidRPr="00306C26" w:rsidRDefault="006C50C4" w:rsidP="006C50C4">
      <w:pPr>
        <w:spacing w:after="0" w:line="240" w:lineRule="auto"/>
        <w:jc w:val="both"/>
        <w:textAlignment w:val="baseline"/>
        <w:rPr>
          <w:rFonts w:ascii="Tahoma" w:eastAsia="Times New Roman" w:hAnsi="Tahoma" w:cs="Tahoma"/>
          <w:color w:val="444444"/>
          <w:sz w:val="20"/>
          <w:szCs w:val="20"/>
          <w:bdr w:val="none" w:sz="0" w:space="0" w:color="auto" w:frame="1"/>
          <w:lang w:eastAsia="pt-BR"/>
        </w:rPr>
      </w:pPr>
      <w:r w:rsidRPr="00306C26">
        <w:rPr>
          <w:rFonts w:ascii="Tahoma" w:eastAsia="Times New Roman" w:hAnsi="Tahoma" w:cs="Tahoma"/>
          <w:noProof/>
          <w:color w:val="444444"/>
          <w:sz w:val="20"/>
          <w:szCs w:val="20"/>
          <w:bdr w:val="none" w:sz="0" w:space="0" w:color="auto" w:frame="1"/>
          <w:lang w:eastAsia="pt-BR"/>
        </w:rPr>
        <w:drawing>
          <wp:inline distT="0" distB="0" distL="0" distR="0">
            <wp:extent cx="4087273" cy="2722652"/>
            <wp:effectExtent l="19050" t="0" r="8477" b="0"/>
            <wp:docPr id="5" name="Imagem 5" descr="Espetáculo Identidade na Mostra Cultural e Pedagógica de 2016.  Foto: Divulgaçã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petáculo Identidade na Mostra Cultural e Pedagógica de 2016.  Foto: Divulgação "/>
                    <pic:cNvPicPr>
                      <a:picLocks noChangeAspect="1" noChangeArrowheads="1"/>
                    </pic:cNvPicPr>
                  </pic:nvPicPr>
                  <pic:blipFill>
                    <a:blip r:embed="rId11"/>
                    <a:srcRect/>
                    <a:stretch>
                      <a:fillRect/>
                    </a:stretch>
                  </pic:blipFill>
                  <pic:spPr bwMode="auto">
                    <a:xfrm>
                      <a:off x="0" y="0"/>
                      <a:ext cx="4092632" cy="2722651"/>
                    </a:xfrm>
                    <a:prstGeom prst="rect">
                      <a:avLst/>
                    </a:prstGeom>
                    <a:noFill/>
                    <a:ln w="9525">
                      <a:noFill/>
                      <a:miter lim="800000"/>
                      <a:headEnd/>
                      <a:tailEnd/>
                    </a:ln>
                  </pic:spPr>
                </pic:pic>
              </a:graphicData>
            </a:graphic>
          </wp:inline>
        </w:drawing>
      </w:r>
    </w:p>
    <w:p w:rsidR="006C50C4" w:rsidRPr="00306C26" w:rsidRDefault="006C50C4" w:rsidP="006C50C4">
      <w:pPr>
        <w:spacing w:line="240" w:lineRule="auto"/>
        <w:jc w:val="both"/>
        <w:textAlignment w:val="baseline"/>
        <w:rPr>
          <w:rFonts w:ascii="Tahoma" w:eastAsia="Times New Roman" w:hAnsi="Tahoma" w:cs="Tahoma"/>
          <w:color w:val="444444"/>
          <w:sz w:val="20"/>
          <w:szCs w:val="20"/>
          <w:bdr w:val="none" w:sz="0" w:space="0" w:color="auto" w:frame="1"/>
          <w:lang w:eastAsia="pt-BR"/>
        </w:rPr>
      </w:pPr>
      <w:r w:rsidRPr="00306C26">
        <w:rPr>
          <w:rFonts w:ascii="inherit" w:eastAsia="Times New Roman" w:hAnsi="inherit" w:cs="Tahoma"/>
          <w:color w:val="444444"/>
          <w:sz w:val="20"/>
          <w:szCs w:val="20"/>
          <w:bdr w:val="none" w:sz="0" w:space="0" w:color="auto" w:frame="1"/>
          <w:shd w:val="clear" w:color="auto" w:fill="E9E9EC"/>
          <w:lang w:eastAsia="pt-BR"/>
        </w:rPr>
        <w:t>Espetáculo Identidade na Mostra Cultural e Pedagógica de 2016. Foto: Divulgação</w:t>
      </w:r>
    </w:p>
    <w:p w:rsidR="006C50C4" w:rsidRPr="00306C26" w:rsidRDefault="006C50C4" w:rsidP="006C50C4">
      <w:pPr>
        <w:spacing w:after="0" w:line="240" w:lineRule="auto"/>
        <w:jc w:val="both"/>
        <w:textAlignment w:val="baseline"/>
        <w:rPr>
          <w:rFonts w:ascii="Tahoma" w:eastAsia="Times New Roman" w:hAnsi="Tahoma" w:cs="Tahoma"/>
          <w:color w:val="444444"/>
          <w:sz w:val="20"/>
          <w:szCs w:val="20"/>
          <w:bdr w:val="none" w:sz="0" w:space="0" w:color="auto" w:frame="1"/>
          <w:lang w:eastAsia="pt-BR"/>
        </w:rPr>
      </w:pPr>
      <w:r w:rsidRPr="00306C26">
        <w:rPr>
          <w:rFonts w:ascii="Tahoma" w:eastAsia="Times New Roman" w:hAnsi="Tahoma" w:cs="Tahoma"/>
          <w:color w:val="444444"/>
          <w:sz w:val="20"/>
          <w:szCs w:val="20"/>
          <w:highlight w:val="yellow"/>
          <w:bdr w:val="none" w:sz="0" w:space="0" w:color="auto" w:frame="1"/>
          <w:lang w:eastAsia="pt-BR"/>
        </w:rPr>
        <w:t>A grande mostra cultural e artística do Ceia, que é realizada anualmente, vai acontecer neste sábado (02/12), na praça Lourival Barbosa, em Pavão</w:t>
      </w:r>
      <w:r w:rsidRPr="00306C26">
        <w:rPr>
          <w:rFonts w:ascii="Tahoma" w:eastAsia="Times New Roman" w:hAnsi="Tahoma" w:cs="Tahoma"/>
          <w:color w:val="444444"/>
          <w:sz w:val="20"/>
          <w:szCs w:val="20"/>
          <w:bdr w:val="none" w:sz="0" w:space="0" w:color="auto" w:frame="1"/>
          <w:lang w:eastAsia="pt-BR"/>
        </w:rPr>
        <w:t>, onde crianças e adolescentes, protagonistas do evento, apresentarão números cênicos, musicais, performances e jogos, exposição dos artesanatos e das produções visuais e literárias.</w:t>
      </w:r>
    </w:p>
    <w:p w:rsidR="006C50C4" w:rsidRPr="00306C26" w:rsidRDefault="006C50C4" w:rsidP="006C50C4">
      <w:pPr>
        <w:spacing w:after="0" w:line="240" w:lineRule="auto"/>
        <w:jc w:val="both"/>
        <w:textAlignment w:val="baseline"/>
        <w:rPr>
          <w:rFonts w:ascii="Tahoma" w:eastAsia="Times New Roman" w:hAnsi="Tahoma" w:cs="Tahoma"/>
          <w:color w:val="444444"/>
          <w:sz w:val="20"/>
          <w:szCs w:val="20"/>
          <w:bdr w:val="none" w:sz="0" w:space="0" w:color="auto" w:frame="1"/>
          <w:lang w:eastAsia="pt-BR"/>
        </w:rPr>
      </w:pPr>
      <w:r w:rsidRPr="00306C26">
        <w:rPr>
          <w:rFonts w:ascii="Tahoma" w:eastAsia="Times New Roman" w:hAnsi="Tahoma" w:cs="Tahoma"/>
          <w:color w:val="444444"/>
          <w:sz w:val="20"/>
          <w:szCs w:val="20"/>
          <w:bdr w:val="none" w:sz="0" w:space="0" w:color="auto" w:frame="1"/>
          <w:lang w:eastAsia="pt-BR"/>
        </w:rPr>
        <w:t> </w:t>
      </w:r>
    </w:p>
    <w:p w:rsidR="006C50C4" w:rsidRPr="00306C26" w:rsidRDefault="006C50C4" w:rsidP="006C50C4">
      <w:pPr>
        <w:shd w:val="clear" w:color="auto" w:fill="FFFFFF"/>
        <w:spacing w:after="0" w:line="240" w:lineRule="auto"/>
        <w:jc w:val="both"/>
        <w:textAlignment w:val="baseline"/>
        <w:rPr>
          <w:rFonts w:ascii="Tahoma" w:eastAsia="Times New Roman" w:hAnsi="Tahoma" w:cs="Tahoma"/>
          <w:color w:val="444444"/>
          <w:sz w:val="20"/>
          <w:szCs w:val="20"/>
          <w:bdr w:val="none" w:sz="0" w:space="0" w:color="auto" w:frame="1"/>
          <w:lang w:eastAsia="pt-BR"/>
        </w:rPr>
      </w:pPr>
    </w:p>
    <w:p w:rsidR="006C50C4" w:rsidRPr="00306C26" w:rsidRDefault="006C50C4" w:rsidP="006C50C4">
      <w:pPr>
        <w:shd w:val="clear" w:color="auto" w:fill="333333"/>
        <w:spacing w:after="240" w:line="360" w:lineRule="atLeast"/>
        <w:jc w:val="both"/>
        <w:textAlignment w:val="baseline"/>
        <w:rPr>
          <w:rFonts w:ascii="Tahoma" w:eastAsia="Times New Roman" w:hAnsi="Tahoma" w:cs="Tahoma"/>
          <w:b/>
          <w:bCs/>
          <w:color w:val="888888"/>
          <w:sz w:val="20"/>
          <w:szCs w:val="20"/>
          <w:bdr w:val="none" w:sz="0" w:space="0" w:color="auto" w:frame="1"/>
          <w:lang w:eastAsia="pt-BR"/>
        </w:rPr>
      </w:pPr>
      <w:r w:rsidRPr="00306C26">
        <w:rPr>
          <w:rFonts w:ascii="Tahoma" w:eastAsia="Times New Roman" w:hAnsi="Tahoma" w:cs="Tahoma"/>
          <w:b/>
          <w:bCs/>
          <w:color w:val="888888"/>
          <w:sz w:val="20"/>
          <w:szCs w:val="20"/>
          <w:lang w:eastAsia="pt-BR"/>
        </w:rPr>
        <w:t>SEE/MG - Secretaria de Estado de Educação de Minas Gerais</w:t>
      </w:r>
    </w:p>
    <w:p w:rsidR="00B264CD" w:rsidRDefault="00B264CD" w:rsidP="006C50C4">
      <w:pPr>
        <w:rPr>
          <w:szCs w:val="24"/>
        </w:rPr>
      </w:pPr>
    </w:p>
    <w:p w:rsidR="00B264CD" w:rsidRDefault="00B264CD" w:rsidP="006C50C4">
      <w:pPr>
        <w:rPr>
          <w:szCs w:val="24"/>
        </w:rPr>
      </w:pPr>
    </w:p>
    <w:p w:rsidR="00B264CD" w:rsidRPr="006C50C4" w:rsidRDefault="00B264CD" w:rsidP="006C50C4">
      <w:pPr>
        <w:rPr>
          <w:szCs w:val="24"/>
        </w:rPr>
      </w:pPr>
    </w:p>
    <w:sectPr w:rsidR="00B264CD" w:rsidRPr="006C50C4" w:rsidSect="00A907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A33DF4"/>
    <w:multiLevelType w:val="hybridMultilevel"/>
    <w:tmpl w:val="8BE8B70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07433"/>
    <w:rsid w:val="00005611"/>
    <w:rsid w:val="00054B4B"/>
    <w:rsid w:val="000D6697"/>
    <w:rsid w:val="000E5F63"/>
    <w:rsid w:val="00177C19"/>
    <w:rsid w:val="00246600"/>
    <w:rsid w:val="002E39CB"/>
    <w:rsid w:val="006C50C4"/>
    <w:rsid w:val="006E4F35"/>
    <w:rsid w:val="00781FBD"/>
    <w:rsid w:val="007E6F9E"/>
    <w:rsid w:val="008A7215"/>
    <w:rsid w:val="009748CD"/>
    <w:rsid w:val="00A35A5A"/>
    <w:rsid w:val="00A54AC9"/>
    <w:rsid w:val="00B264CD"/>
    <w:rsid w:val="00B724AE"/>
    <w:rsid w:val="00B77585"/>
    <w:rsid w:val="00BA1F95"/>
    <w:rsid w:val="00C07433"/>
    <w:rsid w:val="00D359F3"/>
    <w:rsid w:val="00E124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0C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124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0E5F63"/>
    <w:pPr>
      <w:ind w:left="720"/>
      <w:contextualSpacing/>
    </w:pPr>
  </w:style>
  <w:style w:type="paragraph" w:styleId="Textodebalo">
    <w:name w:val="Balloon Text"/>
    <w:basedOn w:val="Normal"/>
    <w:link w:val="TextodebaloChar"/>
    <w:uiPriority w:val="99"/>
    <w:semiHidden/>
    <w:unhideWhenUsed/>
    <w:rsid w:val="00B724A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724A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educacao.mg.gov.br/component/gmg/stor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2.educacao.mg.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hyperlink" Target="http://www2.educacao.mg.gov.br/"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609</Words>
  <Characters>3289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cp:revision>
  <cp:lastPrinted>2019-11-14T10:54:00Z</cp:lastPrinted>
  <dcterms:created xsi:type="dcterms:W3CDTF">2019-11-12T16:33:00Z</dcterms:created>
  <dcterms:modified xsi:type="dcterms:W3CDTF">2020-02-23T15:06:00Z</dcterms:modified>
</cp:coreProperties>
</file>